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1E" w:rsidRDefault="003C62AB" w:rsidP="00890115">
      <w:pPr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TTT: </w:t>
      </w:r>
      <w:r w:rsidR="00890115" w:rsidRPr="00890115">
        <w:rPr>
          <w:b/>
          <w:color w:val="000000"/>
        </w:rPr>
        <w:t>Feedback geven</w:t>
      </w:r>
      <w:r>
        <w:rPr>
          <w:b/>
          <w:color w:val="000000"/>
        </w:rPr>
        <w:t xml:space="preserve"> en communicatie</w:t>
      </w:r>
      <w:r w:rsidR="00890115" w:rsidRPr="00890115">
        <w:rPr>
          <w:b/>
          <w:color w:val="000000"/>
        </w:rPr>
        <w:t xml:space="preserve"> in de opleiding</w:t>
      </w:r>
    </w:p>
    <w:p w:rsidR="003C62AB" w:rsidRDefault="003C62AB" w:rsidP="00890115">
      <w:pPr>
        <w:rPr>
          <w:b/>
          <w:color w:val="000000"/>
        </w:rPr>
      </w:pPr>
    </w:p>
    <w:p w:rsidR="003C62AB" w:rsidRDefault="003C62AB" w:rsidP="00890115">
      <w:pPr>
        <w:rPr>
          <w:b/>
          <w:color w:val="000000"/>
        </w:rPr>
      </w:pPr>
      <w:r>
        <w:rPr>
          <w:b/>
          <w:color w:val="000000"/>
        </w:rPr>
        <w:t xml:space="preserve">Doelgroep: </w:t>
      </w:r>
      <w:proofErr w:type="spellStart"/>
      <w:r>
        <w:rPr>
          <w:b/>
          <w:color w:val="000000"/>
        </w:rPr>
        <w:t>supervisoren</w:t>
      </w:r>
      <w:proofErr w:type="spellEnd"/>
      <w:r>
        <w:rPr>
          <w:b/>
          <w:color w:val="000000"/>
        </w:rPr>
        <w:t xml:space="preserve"> in opleidingsziekenhuis</w:t>
      </w:r>
    </w:p>
    <w:p w:rsidR="003431FB" w:rsidRDefault="003431FB" w:rsidP="00890115">
      <w:pPr>
        <w:rPr>
          <w:b/>
          <w:color w:val="000000"/>
        </w:rPr>
      </w:pPr>
    </w:p>
    <w:p w:rsidR="003431FB" w:rsidRDefault="003431FB" w:rsidP="00890115">
      <w:pPr>
        <w:rPr>
          <w:b/>
          <w:color w:val="000000"/>
        </w:rPr>
      </w:pPr>
      <w:r>
        <w:rPr>
          <w:b/>
          <w:color w:val="000000"/>
        </w:rPr>
        <w:t>Competenties uit opleidersprofiel</w:t>
      </w:r>
    </w:p>
    <w:p w:rsidR="003431FB" w:rsidRDefault="003431FB" w:rsidP="003431FB">
      <w:pPr>
        <w:ind w:left="720" w:hanging="720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ab/>
        <w:t>Past de didactische principes van leren van volwassenen toe in werkplekleren en formeel onderwijs</w:t>
      </w:r>
    </w:p>
    <w:p w:rsidR="003431FB" w:rsidRDefault="003431FB" w:rsidP="003431FB">
      <w:pPr>
        <w:ind w:left="720" w:hanging="720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ab/>
        <w:t>Past principes van constructief feedback geven toe</w:t>
      </w:r>
    </w:p>
    <w:p w:rsidR="003431FB" w:rsidRDefault="003431FB" w:rsidP="003431FB">
      <w:pPr>
        <w:ind w:left="720" w:hanging="720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ab/>
        <w:t xml:space="preserve">Geeft weloverwogen beoordelingen aan </w:t>
      </w:r>
      <w:proofErr w:type="spellStart"/>
      <w:r>
        <w:rPr>
          <w:color w:val="000000"/>
        </w:rPr>
        <w:t>aios</w:t>
      </w:r>
      <w:proofErr w:type="spellEnd"/>
    </w:p>
    <w:p w:rsidR="003431FB" w:rsidRDefault="003431FB" w:rsidP="003431FB">
      <w:pPr>
        <w:ind w:left="720" w:hanging="720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ab/>
        <w:t xml:space="preserve">Geeft de </w:t>
      </w:r>
      <w:proofErr w:type="spellStart"/>
      <w:r>
        <w:rPr>
          <w:color w:val="000000"/>
        </w:rPr>
        <w:t>aios</w:t>
      </w:r>
      <w:proofErr w:type="spellEnd"/>
      <w:r>
        <w:rPr>
          <w:color w:val="000000"/>
        </w:rPr>
        <w:t xml:space="preserve"> constructief feedback op diens taakvervulling</w:t>
      </w:r>
    </w:p>
    <w:p w:rsidR="00DD741E" w:rsidRDefault="00DD741E" w:rsidP="00DD741E"/>
    <w:p w:rsidR="00DD741E" w:rsidRDefault="00DD741E" w:rsidP="00DD741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Feedback op de werkvloer </w:t>
      </w:r>
    </w:p>
    <w:p w:rsidR="00DD741E" w:rsidRDefault="00DD741E" w:rsidP="00DD741E">
      <w:pPr>
        <w:rPr>
          <w:color w:val="000000"/>
        </w:rPr>
      </w:pPr>
      <w:r>
        <w:rPr>
          <w:color w:val="000000"/>
        </w:rPr>
        <w:t xml:space="preserve">Het opleiden van </w:t>
      </w:r>
      <w:proofErr w:type="spellStart"/>
      <w:r>
        <w:rPr>
          <w:color w:val="000000"/>
        </w:rPr>
        <w:t>aios</w:t>
      </w:r>
      <w:proofErr w:type="spellEnd"/>
      <w:r>
        <w:rPr>
          <w:color w:val="000000"/>
        </w:rPr>
        <w:t xml:space="preserve"> vindt voor een groot gedeelte plaats op de werkvloer. In deze workshop leert u hoe werkmomenten effectief en efficiënt ingezet kunnen worden als leermomenten. Daarbij is het geven van gestructureerde feedback essentieel. U oefent met het bespreken van </w:t>
      </w:r>
      <w:proofErr w:type="spellStart"/>
      <w:r>
        <w:rPr>
          <w:color w:val="000000"/>
        </w:rPr>
        <w:t>KPB’s</w:t>
      </w:r>
      <w:proofErr w:type="spellEnd"/>
      <w:r>
        <w:rPr>
          <w:color w:val="000000"/>
        </w:rPr>
        <w:t xml:space="preserve"> en met feedbackgesprekken aan de hand van opnames en rollenspellen die gebaseerd zijn op casuïstiek van </w:t>
      </w:r>
      <w:proofErr w:type="spellStart"/>
      <w:r>
        <w:rPr>
          <w:color w:val="000000"/>
        </w:rPr>
        <w:t>aios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supervisoren</w:t>
      </w:r>
      <w:proofErr w:type="spellEnd"/>
      <w:r>
        <w:rPr>
          <w:color w:val="000000"/>
        </w:rPr>
        <w:t xml:space="preserve"> interne geneeskunde.</w:t>
      </w:r>
    </w:p>
    <w:p w:rsidR="00DD741E" w:rsidRDefault="00DD741E" w:rsidP="00DD741E">
      <w:pPr>
        <w:rPr>
          <w:color w:val="000000"/>
        </w:rPr>
      </w:pPr>
    </w:p>
    <w:p w:rsidR="00DD741E" w:rsidRDefault="00DD741E" w:rsidP="00DD741E">
      <w:pPr>
        <w:rPr>
          <w:color w:val="00000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260"/>
        <w:gridCol w:w="3177"/>
        <w:gridCol w:w="3885"/>
      </w:tblGrid>
      <w:tr w:rsidR="00DD741E" w:rsidTr="00DD741E">
        <w:tc>
          <w:tcPr>
            <w:tcW w:w="2260" w:type="dxa"/>
          </w:tcPr>
          <w:p w:rsidR="00DD741E" w:rsidRDefault="00DD741E">
            <w:r>
              <w:t>Tijd</w:t>
            </w:r>
          </w:p>
        </w:tc>
        <w:tc>
          <w:tcPr>
            <w:tcW w:w="3177" w:type="dxa"/>
          </w:tcPr>
          <w:p w:rsidR="00DD741E" w:rsidRDefault="00DD741E">
            <w:r>
              <w:t>Onderwerp/ Doel</w:t>
            </w:r>
          </w:p>
        </w:tc>
        <w:tc>
          <w:tcPr>
            <w:tcW w:w="3885" w:type="dxa"/>
          </w:tcPr>
          <w:p w:rsidR="00DD741E" w:rsidRDefault="00DD741E">
            <w:r>
              <w:t>Werkvorm</w:t>
            </w:r>
          </w:p>
        </w:tc>
      </w:tr>
      <w:tr w:rsidR="00DD741E" w:rsidTr="00DD741E">
        <w:tc>
          <w:tcPr>
            <w:tcW w:w="2260" w:type="dxa"/>
          </w:tcPr>
          <w:p w:rsidR="00DD741E" w:rsidRDefault="00DD741E">
            <w:r>
              <w:rPr>
                <w:color w:val="000000"/>
              </w:rPr>
              <w:t>13.30      </w:t>
            </w:r>
          </w:p>
        </w:tc>
        <w:tc>
          <w:tcPr>
            <w:tcW w:w="3177" w:type="dxa"/>
          </w:tcPr>
          <w:p w:rsidR="00DD741E" w:rsidRDefault="00DD741E">
            <w:r>
              <w:t>Introductie en kennismaking</w:t>
            </w:r>
          </w:p>
        </w:tc>
        <w:tc>
          <w:tcPr>
            <w:tcW w:w="3885" w:type="dxa"/>
          </w:tcPr>
          <w:p w:rsidR="00DD741E" w:rsidRDefault="00DD741E">
            <w:r>
              <w:t>Rondje, benoemen doelen training</w:t>
            </w:r>
          </w:p>
        </w:tc>
      </w:tr>
      <w:tr w:rsidR="00DD741E" w:rsidTr="00DD741E">
        <w:tc>
          <w:tcPr>
            <w:tcW w:w="2260" w:type="dxa"/>
          </w:tcPr>
          <w:p w:rsidR="00DD741E" w:rsidRDefault="00DD741E">
            <w:r>
              <w:t>13.40</w:t>
            </w:r>
          </w:p>
        </w:tc>
        <w:tc>
          <w:tcPr>
            <w:tcW w:w="3177" w:type="dxa"/>
          </w:tcPr>
          <w:p w:rsidR="00DD741E" w:rsidRDefault="00DD741E">
            <w:r>
              <w:t>KPB als feedbackinstrument, inventariseren wat gaat goed/ is lastig</w:t>
            </w:r>
          </w:p>
          <w:p w:rsidR="00DD741E" w:rsidRDefault="00DD741E"/>
        </w:tc>
        <w:tc>
          <w:tcPr>
            <w:tcW w:w="3885" w:type="dxa"/>
          </w:tcPr>
          <w:p w:rsidR="00DD741E" w:rsidRDefault="00DD741E">
            <w:r>
              <w:t xml:space="preserve">Centraal op flap schrijven </w:t>
            </w:r>
          </w:p>
        </w:tc>
      </w:tr>
      <w:tr w:rsidR="00DD741E" w:rsidTr="00DD741E">
        <w:tc>
          <w:tcPr>
            <w:tcW w:w="2260" w:type="dxa"/>
          </w:tcPr>
          <w:p w:rsidR="00DD741E" w:rsidRDefault="00DD741E">
            <w:r>
              <w:t>13.50</w:t>
            </w:r>
          </w:p>
        </w:tc>
        <w:tc>
          <w:tcPr>
            <w:tcW w:w="3177" w:type="dxa"/>
          </w:tcPr>
          <w:p w:rsidR="00DD741E" w:rsidRDefault="00DD741E">
            <w:r>
              <w:t xml:space="preserve">Herkennen </w:t>
            </w:r>
            <w:proofErr w:type="spellStart"/>
            <w:r>
              <w:t>Canmeds</w:t>
            </w:r>
            <w:proofErr w:type="spellEnd"/>
            <w:r>
              <w:t xml:space="preserve"> op werkvloer</w:t>
            </w:r>
          </w:p>
        </w:tc>
        <w:tc>
          <w:tcPr>
            <w:tcW w:w="3885" w:type="dxa"/>
          </w:tcPr>
          <w:p w:rsidR="00DD741E" w:rsidRDefault="00DD741E">
            <w:r>
              <w:t>Oefening welke competentie en waarop kan feedback gegeven worden</w:t>
            </w:r>
          </w:p>
        </w:tc>
      </w:tr>
      <w:tr w:rsidR="00DD741E" w:rsidTr="00DD741E">
        <w:tc>
          <w:tcPr>
            <w:tcW w:w="2260" w:type="dxa"/>
          </w:tcPr>
          <w:p w:rsidR="00DD741E" w:rsidRDefault="00DD741E">
            <w:r>
              <w:t>14.05</w:t>
            </w:r>
          </w:p>
        </w:tc>
        <w:tc>
          <w:tcPr>
            <w:tcW w:w="3177" w:type="dxa"/>
          </w:tcPr>
          <w:p w:rsidR="00DD741E" w:rsidRDefault="00DD741E">
            <w:r>
              <w:t>Theorie feedback geven opfrissen</w:t>
            </w:r>
          </w:p>
        </w:tc>
        <w:tc>
          <w:tcPr>
            <w:tcW w:w="3885" w:type="dxa"/>
          </w:tcPr>
          <w:p w:rsidR="00DD741E" w:rsidRDefault="00DD741E">
            <w:r>
              <w:t>Presentatie met PP</w:t>
            </w:r>
          </w:p>
        </w:tc>
      </w:tr>
      <w:tr w:rsidR="00DD741E" w:rsidTr="00DD741E">
        <w:tc>
          <w:tcPr>
            <w:tcW w:w="2260" w:type="dxa"/>
          </w:tcPr>
          <w:p w:rsidR="00DD741E" w:rsidRDefault="00890115">
            <w:r>
              <w:t>14.15</w:t>
            </w:r>
          </w:p>
        </w:tc>
        <w:tc>
          <w:tcPr>
            <w:tcW w:w="3177" w:type="dxa"/>
          </w:tcPr>
          <w:p w:rsidR="00DD741E" w:rsidRDefault="00890115">
            <w:r>
              <w:t>Leren observeren en beoordelen</w:t>
            </w:r>
          </w:p>
        </w:tc>
        <w:tc>
          <w:tcPr>
            <w:tcW w:w="3885" w:type="dxa"/>
          </w:tcPr>
          <w:p w:rsidR="00DD741E" w:rsidRDefault="00890115">
            <w:r>
              <w:t xml:space="preserve">Video-demo 1 wordt bekeken </w:t>
            </w:r>
          </w:p>
          <w:p w:rsidR="00890115" w:rsidRDefault="00890115">
            <w:r>
              <w:t>In rollenspel wordt geoefend met beoordelingsgesprek voeren</w:t>
            </w:r>
          </w:p>
        </w:tc>
      </w:tr>
      <w:tr w:rsidR="00DD741E" w:rsidTr="00DD741E">
        <w:tc>
          <w:tcPr>
            <w:tcW w:w="2260" w:type="dxa"/>
          </w:tcPr>
          <w:p w:rsidR="00DD741E" w:rsidRDefault="00890115">
            <w:r>
              <w:t>14.45</w:t>
            </w:r>
          </w:p>
        </w:tc>
        <w:tc>
          <w:tcPr>
            <w:tcW w:w="3177" w:type="dxa"/>
          </w:tcPr>
          <w:p w:rsidR="00DD741E" w:rsidRDefault="00890115">
            <w:r>
              <w:t>Leren observeren, beoordelen en feedback geven</w:t>
            </w:r>
          </w:p>
        </w:tc>
        <w:tc>
          <w:tcPr>
            <w:tcW w:w="3885" w:type="dxa"/>
          </w:tcPr>
          <w:p w:rsidR="00DD741E" w:rsidRDefault="00890115">
            <w:r>
              <w:t>Video-demo 2 nu focus meer leggen op feedback formuleren en vastleggen in KPB</w:t>
            </w:r>
          </w:p>
        </w:tc>
      </w:tr>
      <w:tr w:rsidR="00DD741E" w:rsidTr="00DD741E">
        <w:tc>
          <w:tcPr>
            <w:tcW w:w="2260" w:type="dxa"/>
          </w:tcPr>
          <w:p w:rsidR="00DD741E" w:rsidRDefault="00890115">
            <w:r>
              <w:t>15.15</w:t>
            </w:r>
          </w:p>
        </w:tc>
        <w:tc>
          <w:tcPr>
            <w:tcW w:w="3177" w:type="dxa"/>
          </w:tcPr>
          <w:p w:rsidR="00DD741E" w:rsidRDefault="00890115">
            <w:r>
              <w:t>Pauze</w:t>
            </w:r>
          </w:p>
        </w:tc>
        <w:tc>
          <w:tcPr>
            <w:tcW w:w="3885" w:type="dxa"/>
          </w:tcPr>
          <w:p w:rsidR="00DD741E" w:rsidRDefault="00DD741E"/>
        </w:tc>
      </w:tr>
      <w:tr w:rsidR="00DD741E" w:rsidTr="00DD741E">
        <w:tc>
          <w:tcPr>
            <w:tcW w:w="2260" w:type="dxa"/>
          </w:tcPr>
          <w:p w:rsidR="00DD741E" w:rsidRDefault="00890115">
            <w:r>
              <w:t>15.30</w:t>
            </w:r>
          </w:p>
        </w:tc>
        <w:tc>
          <w:tcPr>
            <w:tcW w:w="3177" w:type="dxa"/>
          </w:tcPr>
          <w:p w:rsidR="00DD741E" w:rsidRDefault="00890115">
            <w:r>
              <w:t>Feedback geven en vastleggen</w:t>
            </w:r>
          </w:p>
        </w:tc>
        <w:tc>
          <w:tcPr>
            <w:tcW w:w="3885" w:type="dxa"/>
          </w:tcPr>
          <w:p w:rsidR="00DD741E" w:rsidRDefault="00890115">
            <w:r>
              <w:t>Rollenspel 1: Oefenen met casus en nabespreken</w:t>
            </w:r>
          </w:p>
        </w:tc>
      </w:tr>
      <w:tr w:rsidR="00DD741E" w:rsidTr="00DD741E">
        <w:tc>
          <w:tcPr>
            <w:tcW w:w="2260" w:type="dxa"/>
          </w:tcPr>
          <w:p w:rsidR="00DD741E" w:rsidRDefault="003C62AB">
            <w:r>
              <w:t>16.00</w:t>
            </w:r>
          </w:p>
        </w:tc>
        <w:tc>
          <w:tcPr>
            <w:tcW w:w="3177" w:type="dxa"/>
          </w:tcPr>
          <w:p w:rsidR="00DD741E" w:rsidRDefault="00890115">
            <w:r>
              <w:t>Feedback bij tussenbeoordeling</w:t>
            </w:r>
          </w:p>
        </w:tc>
        <w:tc>
          <w:tcPr>
            <w:tcW w:w="3885" w:type="dxa"/>
          </w:tcPr>
          <w:p w:rsidR="00DD741E" w:rsidRDefault="00890115">
            <w:r>
              <w:t>Rollenspel 2: Oefenen met casus en nabespreken</w:t>
            </w:r>
          </w:p>
        </w:tc>
      </w:tr>
      <w:tr w:rsidR="00890115" w:rsidTr="00DD741E">
        <w:tc>
          <w:tcPr>
            <w:tcW w:w="2260" w:type="dxa"/>
          </w:tcPr>
          <w:p w:rsidR="00890115" w:rsidRDefault="00890115">
            <w:r>
              <w:t>16.</w:t>
            </w:r>
            <w:r w:rsidR="003C62AB">
              <w:t>30</w:t>
            </w:r>
          </w:p>
        </w:tc>
        <w:tc>
          <w:tcPr>
            <w:tcW w:w="3177" w:type="dxa"/>
          </w:tcPr>
          <w:p w:rsidR="00890115" w:rsidRDefault="00890115">
            <w:r>
              <w:t>Wat bij leerpunten die telkens terugkomen/ niet verbeteren/ hoe IOP gebruiken</w:t>
            </w:r>
          </w:p>
        </w:tc>
        <w:tc>
          <w:tcPr>
            <w:tcW w:w="3885" w:type="dxa"/>
          </w:tcPr>
          <w:p w:rsidR="00890115" w:rsidRDefault="00890115">
            <w:r>
              <w:t>Interactieve discussie</w:t>
            </w:r>
          </w:p>
        </w:tc>
      </w:tr>
      <w:tr w:rsidR="00890115" w:rsidTr="00DD741E">
        <w:tc>
          <w:tcPr>
            <w:tcW w:w="2260" w:type="dxa"/>
          </w:tcPr>
          <w:p w:rsidR="00890115" w:rsidRDefault="003C62AB">
            <w:r>
              <w:t>16.45</w:t>
            </w:r>
          </w:p>
        </w:tc>
        <w:tc>
          <w:tcPr>
            <w:tcW w:w="3177" w:type="dxa"/>
          </w:tcPr>
          <w:p w:rsidR="00890115" w:rsidRDefault="003C62AB">
            <w:r>
              <w:t>Evaluatie/ resterende vragen</w:t>
            </w:r>
          </w:p>
        </w:tc>
        <w:tc>
          <w:tcPr>
            <w:tcW w:w="3885" w:type="dxa"/>
          </w:tcPr>
          <w:p w:rsidR="00890115" w:rsidRDefault="003C62AB">
            <w:r>
              <w:t>Gesprek en schriftelijk</w:t>
            </w:r>
          </w:p>
        </w:tc>
      </w:tr>
    </w:tbl>
    <w:p w:rsidR="00030B54" w:rsidRDefault="00A0329C"/>
    <w:p w:rsidR="003431FB" w:rsidRDefault="003431FB">
      <w:r>
        <w:t>Bijlage: Casuïstiek rollenspelen</w:t>
      </w:r>
    </w:p>
    <w:p w:rsidR="003431FB" w:rsidRDefault="003431FB"/>
    <w:p w:rsidR="003431FB" w:rsidRDefault="003431FB">
      <w:r>
        <w:t>Materiaal: Video demo’s ’(2 keer)</w:t>
      </w:r>
    </w:p>
    <w:p w:rsidR="003431FB" w:rsidRDefault="003431FB">
      <w:r>
        <w:t>Casuïstiek uitgeprint</w:t>
      </w:r>
    </w:p>
    <w:p w:rsidR="003431FB" w:rsidRDefault="003431FB"/>
    <w:sectPr w:rsidR="00343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9EB"/>
    <w:multiLevelType w:val="multilevel"/>
    <w:tmpl w:val="42B0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1E"/>
    <w:rsid w:val="0006728F"/>
    <w:rsid w:val="003431FB"/>
    <w:rsid w:val="003C62AB"/>
    <w:rsid w:val="003E52C0"/>
    <w:rsid w:val="00621485"/>
    <w:rsid w:val="00890115"/>
    <w:rsid w:val="008C0F82"/>
    <w:rsid w:val="009666A5"/>
    <w:rsid w:val="00A0329C"/>
    <w:rsid w:val="00DD741E"/>
    <w:rsid w:val="00E0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1128C-D1B1-4D18-A9C3-6A4F392D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741E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F88C7ABD</Template>
  <TotalTime>0</TotalTime>
  <Pages>1</Pages>
  <Words>296</Words>
  <Characters>1633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Leede, B.J.A. de (DOO)</dc:creator>
  <cp:lastModifiedBy>Zitter, A.E.H. (DOO)</cp:lastModifiedBy>
  <cp:revision>2</cp:revision>
  <dcterms:created xsi:type="dcterms:W3CDTF">2018-08-16T07:31:00Z</dcterms:created>
  <dcterms:modified xsi:type="dcterms:W3CDTF">2018-08-16T07:31:00Z</dcterms:modified>
</cp:coreProperties>
</file>